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397" w:rsidRDefault="00DF6397" w:rsidP="000C52C5">
      <w:pPr>
        <w:tabs>
          <w:tab w:val="center" w:pos="4677"/>
        </w:tabs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</w:p>
    <w:p w:rsidR="00DF6397" w:rsidRDefault="00DF6397" w:rsidP="00DF6397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spacing w:after="0" w:line="240" w:lineRule="auto"/>
        <w:jc w:val="right"/>
        <w:rPr>
          <w:rFonts w:ascii="Tahoma" w:hAnsi="Tahoma" w:cs="Tahoma"/>
          <w:sz w:val="18"/>
          <w:szCs w:val="18"/>
          <w:lang w:val="en-US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  <w:lang w:val="en-US"/>
        </w:rPr>
        <w:t>1</w:t>
      </w:r>
    </w:p>
    <w:p w:rsidR="00DF6397" w:rsidRPr="00FC6455" w:rsidRDefault="00DF6397" w:rsidP="00DF6397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 xml:space="preserve"> к договору </w:t>
      </w:r>
      <w:r>
        <w:rPr>
          <w:rFonts w:ascii="Tahoma" w:hAnsi="Tahoma" w:cs="Tahoma"/>
          <w:sz w:val="18"/>
          <w:szCs w:val="18"/>
        </w:rPr>
        <w:t xml:space="preserve"> </w:t>
      </w:r>
      <w:r w:rsidRPr="00FC6455">
        <w:rPr>
          <w:rFonts w:ascii="Tahoma" w:hAnsi="Tahoma" w:cs="Tahoma"/>
          <w:sz w:val="18"/>
          <w:szCs w:val="18"/>
        </w:rPr>
        <w:t>№______________</w:t>
      </w:r>
      <w:r>
        <w:rPr>
          <w:rFonts w:ascii="Tahoma" w:hAnsi="Tahoma" w:cs="Tahoma"/>
          <w:sz w:val="18"/>
          <w:szCs w:val="18"/>
        </w:rPr>
        <w:t>/__________________</w:t>
      </w:r>
      <w:r w:rsidRPr="00FC6455">
        <w:rPr>
          <w:rFonts w:ascii="Tahoma" w:hAnsi="Tahoma" w:cs="Tahoma"/>
          <w:sz w:val="18"/>
          <w:szCs w:val="18"/>
        </w:rPr>
        <w:t xml:space="preserve"> </w:t>
      </w:r>
    </w:p>
    <w:p w:rsidR="00DF6397" w:rsidRPr="00FC6455" w:rsidRDefault="00DF6397" w:rsidP="00DF6397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</w:t>
      </w:r>
      <w:r>
        <w:rPr>
          <w:rFonts w:ascii="Tahoma" w:hAnsi="Tahoma" w:cs="Tahoma"/>
          <w:sz w:val="18"/>
          <w:szCs w:val="18"/>
        </w:rPr>
        <w:t>__г.</w:t>
      </w:r>
    </w:p>
    <w:p w:rsidR="00DF6397" w:rsidRDefault="00DF6397" w:rsidP="000C52C5">
      <w:pPr>
        <w:tabs>
          <w:tab w:val="center" w:pos="4677"/>
        </w:tabs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</w:p>
    <w:p w:rsidR="00DF6397" w:rsidRDefault="00DF6397" w:rsidP="000C52C5">
      <w:pPr>
        <w:tabs>
          <w:tab w:val="center" w:pos="4677"/>
        </w:tabs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</w:p>
    <w:p w:rsidR="000C52C5" w:rsidRDefault="00E30F88" w:rsidP="000C52C5">
      <w:pPr>
        <w:tabs>
          <w:tab w:val="center" w:pos="4677"/>
        </w:tabs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ТЕХНИЧЕСКОЕ </w:t>
      </w:r>
      <w:bookmarkStart w:id="0" w:name="_GoBack"/>
      <w:bookmarkEnd w:id="0"/>
      <w:r w:rsidR="000C52C5">
        <w:rPr>
          <w:rFonts w:ascii="Tahoma" w:hAnsi="Tahoma" w:cs="Tahoma"/>
          <w:b/>
          <w:szCs w:val="20"/>
        </w:rPr>
        <w:t>ЗАДАНИЕ</w:t>
      </w:r>
    </w:p>
    <w:p w:rsidR="000C52C5" w:rsidRDefault="000C52C5" w:rsidP="000C52C5">
      <w:pPr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на оказание клининговых услуг </w:t>
      </w:r>
    </w:p>
    <w:p w:rsidR="000C52C5" w:rsidRDefault="000C52C5" w:rsidP="000C52C5">
      <w:pPr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для нужд Кировского </w:t>
      </w:r>
      <w:r w:rsidRPr="009253CC">
        <w:rPr>
          <w:rFonts w:ascii="Tahoma" w:hAnsi="Tahoma" w:cs="Tahoma"/>
          <w:b/>
          <w:szCs w:val="20"/>
        </w:rPr>
        <w:t>филиала</w:t>
      </w:r>
      <w:r>
        <w:rPr>
          <w:rFonts w:ascii="Tahoma" w:hAnsi="Tahoma" w:cs="Tahoma"/>
          <w:b/>
          <w:szCs w:val="20"/>
        </w:rPr>
        <w:t xml:space="preserve"> АО "ЭнергосбыТ Плюс" </w:t>
      </w:r>
    </w:p>
    <w:p w:rsidR="000C52C5" w:rsidRDefault="000C52C5" w:rsidP="000C52C5">
      <w:pPr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</w:p>
    <w:p w:rsidR="000C52C5" w:rsidRDefault="000C52C5" w:rsidP="000C52C5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Наименование услуги: </w:t>
      </w:r>
      <w:r>
        <w:rPr>
          <w:rFonts w:ascii="Tahoma" w:hAnsi="Tahoma" w:cs="Tahoma"/>
          <w:szCs w:val="20"/>
        </w:rPr>
        <w:t>оказание клининговых услуг - услуг по уборке помещений и прилегающих территорий</w:t>
      </w:r>
    </w:p>
    <w:p w:rsidR="000C52C5" w:rsidRDefault="000C52C5" w:rsidP="000C52C5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Место оказания услуги: </w:t>
      </w:r>
      <w:r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 № 1</w:t>
      </w:r>
      <w:r w:rsidRPr="00C7673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«Площади убираемых помещений и прилегающих территорий, объемы услуг»</w:t>
      </w:r>
    </w:p>
    <w:p w:rsidR="000C52C5" w:rsidRDefault="000C52C5" w:rsidP="000C52C5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Объем оказываемых услуг: </w:t>
      </w:r>
      <w:r>
        <w:rPr>
          <w:rFonts w:ascii="Tahoma" w:hAnsi="Tahoma" w:cs="Tahoma"/>
          <w:szCs w:val="20"/>
        </w:rPr>
        <w:t>в соответствии с Приложением № 1 «Площади убираемых помещений и прилегающих территорий, объемы услуг» и по Заявкам, направленным Заказчиком.</w:t>
      </w:r>
    </w:p>
    <w:p w:rsidR="000C52C5" w:rsidRDefault="000C52C5" w:rsidP="000C52C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Сроки (периоды) оказания услуг: </w:t>
      </w:r>
      <w:r>
        <w:rPr>
          <w:rFonts w:ascii="Tahoma" w:hAnsi="Tahoma" w:cs="Tahoma"/>
          <w:szCs w:val="20"/>
        </w:rPr>
        <w:t xml:space="preserve"> </w:t>
      </w:r>
    </w:p>
    <w:p w:rsidR="000C52C5" w:rsidRDefault="000C52C5" w:rsidP="000C52C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 01.01.2025г.</w:t>
      </w:r>
    </w:p>
    <w:p w:rsidR="000C52C5" w:rsidRDefault="000C52C5" w:rsidP="000C52C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>Окончание: 31.12.2025г.</w:t>
      </w:r>
    </w:p>
    <w:p w:rsidR="000C52C5" w:rsidRDefault="000C52C5" w:rsidP="000C52C5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 и по Заявкам Заказчика (Приложение № 3 «Направление Заявок»).</w:t>
      </w:r>
    </w:p>
    <w:p w:rsidR="000C52C5" w:rsidRDefault="000C52C5" w:rsidP="000C52C5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Общие требования к оказанию услуг:</w:t>
      </w:r>
      <w:r>
        <w:rPr>
          <w:rFonts w:ascii="Tahoma" w:hAnsi="Tahoma" w:cs="Tahoma"/>
          <w:szCs w:val="20"/>
        </w:rPr>
        <w:t xml:space="preserve"> в соответствии с Приложением № 2</w:t>
      </w:r>
      <w:r w:rsidRPr="00C7673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«Технологическая программа уборки»</w:t>
      </w:r>
    </w:p>
    <w:p w:rsidR="000C52C5" w:rsidRDefault="000C52C5" w:rsidP="000C52C5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Требования к качеству услуг:</w:t>
      </w:r>
    </w:p>
    <w:p w:rsidR="000C52C5" w:rsidRDefault="000C52C5" w:rsidP="000C52C5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0C52C5" w:rsidRDefault="000C52C5" w:rsidP="000C52C5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0C52C5" w:rsidRDefault="000C52C5" w:rsidP="000C52C5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</w:r>
    </w:p>
    <w:p w:rsidR="000C52C5" w:rsidRDefault="000C52C5" w:rsidP="000C52C5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0C52C5" w:rsidRDefault="000C52C5" w:rsidP="000C52C5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0C52C5" w:rsidRDefault="000C52C5" w:rsidP="000C52C5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0C52C5" w:rsidRDefault="000C52C5" w:rsidP="000C52C5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9253CC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9253CC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0C52C5" w:rsidRDefault="000C52C5" w:rsidP="000C52C5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инцидентах,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0C52C5" w:rsidRDefault="000C52C5" w:rsidP="000C52C5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результатам работ:</w:t>
      </w:r>
    </w:p>
    <w:p w:rsidR="000C52C5" w:rsidRDefault="000C52C5" w:rsidP="000C52C5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0C52C5" w:rsidRDefault="000C52C5" w:rsidP="000C52C5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</w:p>
    <w:p w:rsidR="000C52C5" w:rsidRDefault="000C52C5" w:rsidP="000C52C5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0C52C5" w:rsidRDefault="000C52C5" w:rsidP="000C52C5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0C52C5" w:rsidRDefault="000C52C5" w:rsidP="000C52C5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0C52C5" w:rsidRDefault="000C52C5" w:rsidP="000C52C5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0C52C5" w:rsidRDefault="000C52C5" w:rsidP="000C52C5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0C52C5" w:rsidRDefault="000C52C5" w:rsidP="000C52C5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используемым материалам/оборудованию:</w:t>
      </w:r>
    </w:p>
    <w:p w:rsidR="000C52C5" w:rsidRDefault="000C52C5" w:rsidP="000C52C5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Химические средства (очищающие, чистящие, моющие, моюще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0C52C5" w:rsidRPr="009253CC" w:rsidRDefault="000C52C5" w:rsidP="000C52C5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0C52C5" w:rsidRDefault="000C52C5" w:rsidP="000C52C5">
      <w:pPr>
        <w:pStyle w:val="ac"/>
        <w:numPr>
          <w:ilvl w:val="0"/>
          <w:numId w:val="30"/>
        </w:numPr>
        <w:shd w:val="clear" w:color="auto" w:fill="FFFFFF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9253CC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</w:t>
      </w:r>
      <w:r>
        <w:rPr>
          <w:rFonts w:ascii="Tahoma" w:hAnsi="Tahoma" w:cs="Tahoma"/>
          <w:szCs w:val="20"/>
        </w:rPr>
        <w:t xml:space="preserve"> по</w:t>
      </w:r>
      <w:r w:rsidRPr="009253CC">
        <w:rPr>
          <w:rFonts w:ascii="Tahoma" w:hAnsi="Tahoma" w:cs="Tahoma"/>
          <w:szCs w:val="20"/>
        </w:rPr>
        <w:t xml:space="preserve"> уборк</w:t>
      </w:r>
      <w:r>
        <w:rPr>
          <w:rFonts w:ascii="Tahoma" w:hAnsi="Tahoma" w:cs="Tahoma"/>
          <w:szCs w:val="20"/>
        </w:rPr>
        <w:t>е,</w:t>
      </w:r>
      <w:r w:rsidRPr="009253CC">
        <w:rPr>
          <w:rFonts w:ascii="Tahoma" w:hAnsi="Tahoma" w:cs="Tahoma"/>
          <w:szCs w:val="20"/>
        </w:rPr>
        <w:t xml:space="preserve"> приобретаются Исполнителем.</w:t>
      </w:r>
    </w:p>
    <w:p w:rsidR="000C52C5" w:rsidRPr="00310B3B" w:rsidRDefault="000C52C5" w:rsidP="000C52C5">
      <w:pPr>
        <w:ind w:firstLine="567"/>
        <w:jc w:val="both"/>
        <w:rPr>
          <w:rFonts w:ascii="Tahoma" w:hAnsi="Tahoma" w:cs="Tahoma"/>
          <w:szCs w:val="20"/>
        </w:rPr>
      </w:pPr>
      <w:r w:rsidRPr="00310B3B">
        <w:rPr>
          <w:rFonts w:ascii="Tahoma" w:hAnsi="Tahoma" w:cs="Tahoma"/>
          <w:szCs w:val="20"/>
        </w:rPr>
        <w:t>Приложения:</w:t>
      </w:r>
    </w:p>
    <w:p w:rsidR="000C52C5" w:rsidRPr="00310B3B" w:rsidRDefault="000C52C5" w:rsidP="000C52C5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310B3B">
        <w:rPr>
          <w:rFonts w:ascii="Tahoma" w:hAnsi="Tahoma" w:cs="Tahoma"/>
          <w:szCs w:val="20"/>
        </w:rPr>
        <w:t>Приложение 1</w:t>
      </w:r>
      <w:r>
        <w:rPr>
          <w:rFonts w:ascii="Tahoma" w:hAnsi="Tahoma" w:cs="Tahoma"/>
          <w:szCs w:val="20"/>
        </w:rPr>
        <w:t>.</w:t>
      </w:r>
      <w:r w:rsidRPr="00310B3B">
        <w:rPr>
          <w:rFonts w:ascii="Tahoma" w:hAnsi="Tahoma" w:cs="Tahoma"/>
          <w:szCs w:val="20"/>
        </w:rPr>
        <w:t xml:space="preserve"> Площади убираемых помещений и прилегающих территорий, объемы услуг;</w:t>
      </w:r>
    </w:p>
    <w:p w:rsidR="000C52C5" w:rsidRPr="00C76734" w:rsidRDefault="000C52C5" w:rsidP="000C52C5">
      <w:pPr>
        <w:numPr>
          <w:ilvl w:val="0"/>
          <w:numId w:val="16"/>
        </w:numPr>
        <w:spacing w:after="0"/>
        <w:jc w:val="both"/>
        <w:rPr>
          <w:rFonts w:cs="Times New Roman"/>
        </w:rPr>
      </w:pPr>
      <w:r w:rsidRPr="00310B3B">
        <w:rPr>
          <w:rFonts w:ascii="Tahoma" w:hAnsi="Tahoma" w:cs="Tahoma"/>
          <w:szCs w:val="20"/>
        </w:rPr>
        <w:t>Приложение 2</w:t>
      </w:r>
      <w:r>
        <w:rPr>
          <w:rFonts w:ascii="Tahoma" w:hAnsi="Tahoma" w:cs="Tahoma"/>
          <w:szCs w:val="20"/>
        </w:rPr>
        <w:t>.</w:t>
      </w:r>
      <w:r w:rsidRPr="00310B3B">
        <w:rPr>
          <w:rFonts w:ascii="Tahoma" w:hAnsi="Tahoma" w:cs="Tahoma"/>
          <w:szCs w:val="20"/>
        </w:rPr>
        <w:t xml:space="preserve"> Технологическая программа уборк</w:t>
      </w:r>
      <w:r>
        <w:rPr>
          <w:rFonts w:ascii="Tahoma" w:hAnsi="Tahoma" w:cs="Tahoma"/>
          <w:szCs w:val="20"/>
        </w:rPr>
        <w:t>и;</w:t>
      </w:r>
    </w:p>
    <w:p w:rsidR="000C52C5" w:rsidRPr="00310B3B" w:rsidRDefault="000C52C5" w:rsidP="000C52C5">
      <w:pPr>
        <w:numPr>
          <w:ilvl w:val="0"/>
          <w:numId w:val="16"/>
        </w:numPr>
        <w:spacing w:after="0"/>
        <w:jc w:val="both"/>
        <w:rPr>
          <w:rFonts w:cs="Times New Roman"/>
        </w:rPr>
      </w:pPr>
      <w:r>
        <w:rPr>
          <w:rFonts w:ascii="Tahoma" w:hAnsi="Tahoma" w:cs="Tahoma"/>
          <w:szCs w:val="20"/>
        </w:rPr>
        <w:t>Приложение 3. Направление Заявок.</w:t>
      </w:r>
    </w:p>
    <w:p w:rsidR="00075DD8" w:rsidRDefault="00075DD8" w:rsidP="00075DD8">
      <w:pPr>
        <w:spacing w:after="120"/>
        <w:rPr>
          <w:rFonts w:ascii="Tahoma" w:hAnsi="Tahoma" w:cs="Tahoma"/>
          <w:b/>
          <w:szCs w:val="20"/>
        </w:rPr>
      </w:pPr>
    </w:p>
    <w:tbl>
      <w:tblPr>
        <w:tblW w:w="9924" w:type="dxa"/>
        <w:tblLayout w:type="fixed"/>
        <w:tblLook w:val="0000" w:firstRow="0" w:lastRow="0" w:firstColumn="0" w:lastColumn="0" w:noHBand="0" w:noVBand="0"/>
      </w:tblPr>
      <w:tblGrid>
        <w:gridCol w:w="5246"/>
        <w:gridCol w:w="4678"/>
      </w:tblGrid>
      <w:tr w:rsidR="006D0EDD" w:rsidRPr="0038547C" w:rsidTr="006D0EDD">
        <w:trPr>
          <w:trHeight w:val="77"/>
        </w:trPr>
        <w:tc>
          <w:tcPr>
            <w:tcW w:w="5246" w:type="dxa"/>
          </w:tcPr>
          <w:p w:rsidR="006D0EDD" w:rsidRDefault="006D0EDD" w:rsidP="009D5163">
            <w:pPr>
              <w:rPr>
                <w:rFonts w:ascii="Tahoma" w:hAnsi="Tahoma" w:cs="Tahoma"/>
                <w:b/>
                <w:szCs w:val="20"/>
              </w:rPr>
            </w:pPr>
            <w:r w:rsidRPr="0038547C">
              <w:rPr>
                <w:rFonts w:ascii="Tahoma" w:hAnsi="Tahoma" w:cs="Tahoma"/>
                <w:b/>
                <w:szCs w:val="20"/>
              </w:rPr>
              <w:t>Исполнитель</w:t>
            </w:r>
          </w:p>
          <w:p w:rsidR="006D0EDD" w:rsidRDefault="006D0EDD" w:rsidP="009D5163">
            <w:pPr>
              <w:rPr>
                <w:rFonts w:ascii="Tahoma" w:hAnsi="Tahoma" w:cs="Tahoma"/>
                <w:b/>
                <w:szCs w:val="20"/>
              </w:rPr>
            </w:pPr>
          </w:p>
          <w:p w:rsidR="006D0EDD" w:rsidRPr="003E50EF" w:rsidRDefault="006D0EDD" w:rsidP="009D5163">
            <w:pPr>
              <w:ind w:left="38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_____________________</w:t>
            </w:r>
          </w:p>
          <w:p w:rsidR="006D0EDD" w:rsidRPr="0038547C" w:rsidRDefault="006D0EDD" w:rsidP="009D5163">
            <w:pPr>
              <w:ind w:left="567" w:firstLine="426"/>
              <w:jc w:val="center"/>
              <w:rPr>
                <w:rFonts w:ascii="Tahoma" w:hAnsi="Tahoma" w:cs="Tahoma"/>
                <w:b/>
                <w:szCs w:val="20"/>
              </w:rPr>
            </w:pPr>
          </w:p>
          <w:p w:rsidR="006D0EDD" w:rsidRPr="0038547C" w:rsidRDefault="006D0EDD" w:rsidP="009D5163">
            <w:pPr>
              <w:ind w:left="-109"/>
              <w:jc w:val="center"/>
              <w:rPr>
                <w:rFonts w:ascii="Tahoma" w:hAnsi="Tahoma" w:cs="Tahoma"/>
                <w:b/>
                <w:szCs w:val="20"/>
              </w:rPr>
            </w:pPr>
          </w:p>
          <w:p w:rsidR="006D0EDD" w:rsidRDefault="006D0EDD" w:rsidP="009D5163">
            <w:pPr>
              <w:rPr>
                <w:rFonts w:ascii="Tahoma" w:hAnsi="Tahoma" w:cs="Tahoma"/>
                <w:szCs w:val="20"/>
              </w:rPr>
            </w:pPr>
            <w:r w:rsidRPr="00F56320">
              <w:rPr>
                <w:rFonts w:ascii="Tahoma" w:hAnsi="Tahoma" w:cs="Tahoma"/>
                <w:szCs w:val="20"/>
              </w:rPr>
              <w:t>____</w:t>
            </w:r>
            <w:r>
              <w:rPr>
                <w:rFonts w:ascii="Tahoma" w:hAnsi="Tahoma" w:cs="Tahoma"/>
                <w:szCs w:val="20"/>
              </w:rPr>
              <w:t>_________________/_______ /</w:t>
            </w:r>
          </w:p>
          <w:p w:rsidR="006D0EDD" w:rsidRPr="0038547C" w:rsidRDefault="006D0EDD" w:rsidP="009D5163">
            <w:pPr>
              <w:ind w:left="174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м.п</w:t>
            </w:r>
            <w:r w:rsidRPr="002E4159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4678" w:type="dxa"/>
          </w:tcPr>
          <w:p w:rsidR="006D0EDD" w:rsidRPr="0038547C" w:rsidRDefault="006D0EDD" w:rsidP="009D5163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38547C">
              <w:rPr>
                <w:rFonts w:ascii="Tahoma" w:hAnsi="Tahoma" w:cs="Tahoma"/>
                <w:b/>
                <w:bCs/>
                <w:szCs w:val="20"/>
              </w:rPr>
              <w:t>Заказчик</w:t>
            </w:r>
          </w:p>
          <w:p w:rsidR="006D0EDD" w:rsidRPr="0038547C" w:rsidRDefault="006D0EDD" w:rsidP="009D5163">
            <w:pPr>
              <w:shd w:val="clear" w:color="auto" w:fill="FFFFFF"/>
              <w:tabs>
                <w:tab w:val="left" w:pos="851"/>
              </w:tabs>
              <w:ind w:left="-147" w:firstLine="147"/>
              <w:rPr>
                <w:rFonts w:ascii="Tahoma" w:hAnsi="Tahoma" w:cs="Tahoma"/>
                <w:b/>
                <w:szCs w:val="18"/>
              </w:rPr>
            </w:pPr>
            <w:r w:rsidRPr="0038547C">
              <w:rPr>
                <w:rFonts w:ascii="Tahoma" w:hAnsi="Tahoma" w:cs="Tahoma"/>
                <w:b/>
                <w:szCs w:val="18"/>
              </w:rPr>
              <w:t>АО «ЭнергосбыТ Плюс»</w:t>
            </w:r>
          </w:p>
          <w:p w:rsidR="006D0EDD" w:rsidRPr="0038547C" w:rsidRDefault="006D0EDD" w:rsidP="009D5163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-147" w:right="19" w:firstLine="147"/>
              <w:jc w:val="both"/>
              <w:rPr>
                <w:rFonts w:ascii="Tahoma" w:hAnsi="Tahoma" w:cs="Tahoma"/>
                <w:szCs w:val="20"/>
              </w:rPr>
            </w:pPr>
            <w:r w:rsidRPr="0038547C">
              <w:rPr>
                <w:rFonts w:ascii="Tahoma" w:hAnsi="Tahoma" w:cs="Tahoma"/>
                <w:szCs w:val="20"/>
              </w:rPr>
              <w:t xml:space="preserve">Директор Кировского филиала  </w:t>
            </w:r>
          </w:p>
          <w:p w:rsidR="006D0EDD" w:rsidRPr="0038547C" w:rsidRDefault="006D0EDD" w:rsidP="009D5163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-147" w:right="19" w:firstLine="147"/>
              <w:jc w:val="both"/>
              <w:rPr>
                <w:rFonts w:ascii="Tahoma" w:hAnsi="Tahoma" w:cs="Tahoma"/>
                <w:szCs w:val="20"/>
              </w:rPr>
            </w:pPr>
            <w:r w:rsidRPr="0038547C">
              <w:rPr>
                <w:rFonts w:ascii="Tahoma" w:hAnsi="Tahoma" w:cs="Tahoma"/>
                <w:szCs w:val="20"/>
              </w:rPr>
              <w:t>АО «ЭнергосбыТ Плюс»</w:t>
            </w:r>
          </w:p>
          <w:p w:rsidR="006D0EDD" w:rsidRPr="0038547C" w:rsidRDefault="006D0EDD" w:rsidP="009D5163">
            <w:pPr>
              <w:ind w:left="567" w:firstLine="426"/>
              <w:rPr>
                <w:rFonts w:ascii="Tahoma" w:hAnsi="Tahoma" w:cs="Tahoma"/>
                <w:szCs w:val="20"/>
              </w:rPr>
            </w:pPr>
          </w:p>
          <w:p w:rsidR="006D0EDD" w:rsidRDefault="006D0EDD" w:rsidP="009D5163">
            <w:pPr>
              <w:tabs>
                <w:tab w:val="left" w:pos="5257"/>
              </w:tabs>
              <w:ind w:left="-6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 /</w:t>
            </w:r>
            <w:r w:rsidRPr="0038547C">
              <w:rPr>
                <w:rFonts w:ascii="Tahoma" w:hAnsi="Tahoma" w:cs="Tahoma"/>
                <w:szCs w:val="20"/>
              </w:rPr>
              <w:t>Ю.Б.</w:t>
            </w:r>
            <w:r>
              <w:rPr>
                <w:rFonts w:ascii="Tahoma" w:hAnsi="Tahoma" w:cs="Tahoma"/>
                <w:szCs w:val="20"/>
              </w:rPr>
              <w:t xml:space="preserve"> Коромыслов/</w:t>
            </w:r>
          </w:p>
          <w:p w:rsidR="006D0EDD" w:rsidRPr="0038547C" w:rsidRDefault="006D0EDD" w:rsidP="009D5163">
            <w:pPr>
              <w:tabs>
                <w:tab w:val="left" w:pos="5257"/>
              </w:tabs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м.п</w:t>
            </w:r>
            <w:r w:rsidRPr="002E4159">
              <w:rPr>
                <w:rFonts w:ascii="Tahoma" w:hAnsi="Tahoma" w:cs="Tahoma"/>
                <w:szCs w:val="20"/>
              </w:rPr>
              <w:t>.</w:t>
            </w:r>
          </w:p>
        </w:tc>
      </w:tr>
    </w:tbl>
    <w:p w:rsidR="00075DD8" w:rsidRDefault="00075DD8" w:rsidP="00075DD8">
      <w:pPr>
        <w:spacing w:after="120"/>
        <w:rPr>
          <w:rFonts w:ascii="Tahoma" w:hAnsi="Tahoma" w:cs="Tahoma"/>
          <w:b/>
          <w:szCs w:val="20"/>
        </w:rPr>
      </w:pPr>
    </w:p>
    <w:sectPr w:rsidR="00075DD8" w:rsidSect="00075DD8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D8"/>
    <w:rsid w:val="000635E7"/>
    <w:rsid w:val="00075DD8"/>
    <w:rsid w:val="000C52C5"/>
    <w:rsid w:val="002C04F8"/>
    <w:rsid w:val="00310B3B"/>
    <w:rsid w:val="006340F4"/>
    <w:rsid w:val="006D0EDD"/>
    <w:rsid w:val="006E0FFD"/>
    <w:rsid w:val="007D72D4"/>
    <w:rsid w:val="00833B09"/>
    <w:rsid w:val="009253CC"/>
    <w:rsid w:val="00AF25CC"/>
    <w:rsid w:val="00B84094"/>
    <w:rsid w:val="00CB0DB6"/>
    <w:rsid w:val="00D102FD"/>
    <w:rsid w:val="00DF6397"/>
    <w:rsid w:val="00E30F88"/>
    <w:rsid w:val="00E423C2"/>
    <w:rsid w:val="00E5425E"/>
    <w:rsid w:val="00F2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B578"/>
  <w15:chartTrackingRefBased/>
  <w15:docId w15:val="{26081852-ACAB-4EAA-9D86-78012675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DD8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75D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75DD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75DD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75DD8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75DD8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75DD8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75DD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75DD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75D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75DD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75DD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75D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75DD8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75DD8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75DD8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75DD8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75DD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75DD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075DD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075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Ирина Владимировна</dc:creator>
  <cp:keywords/>
  <dc:description/>
  <cp:lastModifiedBy>Папина Наталья Александровна</cp:lastModifiedBy>
  <cp:revision>9</cp:revision>
  <dcterms:created xsi:type="dcterms:W3CDTF">2024-09-03T12:35:00Z</dcterms:created>
  <dcterms:modified xsi:type="dcterms:W3CDTF">2024-10-14T03:54:00Z</dcterms:modified>
</cp:coreProperties>
</file>